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D" w:rsidRPr="00015849" w:rsidRDefault="00BB26CD" w:rsidP="00BB26CD">
      <w:pPr>
        <w:spacing w:before="100" w:beforeAutospacing="1" w:after="100" w:afterAutospacing="1"/>
        <w:rPr>
          <w:bCs w:val="0"/>
        </w:rPr>
      </w:pPr>
      <w:bookmarkStart w:id="0" w:name="_GoBack"/>
      <w:r w:rsidRPr="00015849">
        <w:rPr>
          <w:bCs w:val="0"/>
        </w:rPr>
        <w:t xml:space="preserve">LEGGE 24 dicembre 2012, n. 228 </w:t>
      </w:r>
    </w:p>
    <w:bookmarkEnd w:id="0"/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Disposizioni per la formazione del  bilancio  annuale  e  pluriennale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dello Stato (Legge di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stabilita'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2013). (12G0252) </w:t>
      </w:r>
    </w:p>
    <w:p w:rsidR="00BB26CD" w:rsidRPr="00015849" w:rsidRDefault="00BB26CD" w:rsidP="00BB26CD">
      <w:pPr>
        <w:rPr>
          <w:bCs w:val="0"/>
        </w:rPr>
      </w:pPr>
      <w:r w:rsidRPr="00015849">
        <w:rPr>
          <w:bCs w:val="0"/>
        </w:rPr>
        <w:t xml:space="preserve"> 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Vigente al: 2-1-2013  </w:t>
      </w:r>
    </w:p>
    <w:p w:rsidR="00BB26CD" w:rsidRPr="00015849" w:rsidRDefault="00BB26CD" w:rsidP="00BB26CD">
      <w:pPr>
        <w:rPr>
          <w:bCs w:val="0"/>
        </w:rPr>
      </w:pPr>
      <w:r w:rsidRPr="00015849">
        <w:rPr>
          <w:bCs w:val="0"/>
        </w:rPr>
        <w:t xml:space="preserve"> 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La  Camera  dei  deputati  ed  il  Senato  della  Repubblica  hanno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approvato;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               IL PRESIDENTE DELLA REPUBBLICA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                          Promulga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</w:t>
      </w:r>
    </w:p>
    <w:p w:rsidR="00BB26CD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la seguente legge: </w:t>
      </w:r>
    </w:p>
    <w:p w:rsidR="009D43A5" w:rsidRDefault="009D43A5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</w:p>
    <w:p w:rsidR="009D43A5" w:rsidRDefault="009D43A5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</w:p>
    <w:p w:rsidR="009D43A5" w:rsidRPr="009D43A5" w:rsidRDefault="009D43A5" w:rsidP="009D43A5">
      <w:pPr>
        <w:jc w:val="center"/>
        <w:rPr>
          <w:i/>
        </w:rPr>
      </w:pPr>
      <w:r w:rsidRPr="009D43A5">
        <w:rPr>
          <w:i/>
        </w:rPr>
        <w:t>OMISSIS</w:t>
      </w:r>
    </w:p>
    <w:p w:rsidR="009D43A5" w:rsidRPr="00015849" w:rsidRDefault="009D43A5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</w:t>
      </w:r>
    </w:p>
    <w:p w:rsidR="00BB26CD" w:rsidRPr="00015849" w:rsidRDefault="00BB26CD" w:rsidP="00BB2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                           Art. 1.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527. Decorsi sei  mesi  dalla  data  di  entrata  in  vigore  della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presente legge, i crediti di importo fino a duemila euro, comprensivo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di capitale, interessi per ritardata iscrizione a ruolo  e  sanzioni,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iscritti in ruoli resi esecutivi  fino  al  31  dicembre  1999,  sono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automaticamente annullati.  Ai  fini  del  conseguente  discarico  ed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eliminazione dalle scritture patrimoniali  dell'ente  creditore,  con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decreto del Ministero dell'Economia e delle finanze sono stabilite le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modalita'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di trasmissione agli  enti  interessati  dell'elenco  delle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quote annullate e di rimborso agli  agenti  della  riscossione  delle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relative spese per le procedure esecutive poste in essere.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528. Per i crediti diversi da quelli di cui al comma 527,  iscritti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in ruoli resi  esecutivi  fino  al  31  dicembre  1999,  esaurite  le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attivita'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di competenza, l'agente della riscossione provvede a  darne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notizia all'ente creditore, anche in via telematica, con le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modalita'</w:t>
      </w:r>
      <w:proofErr w:type="spellEnd"/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stabilite dal decreto di cui allo stesso comma 527.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529. Ai crediti previsti dai commi 527 e 528 non si  applicano  gli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articoli 19 e 20 del decreto legislativo 13 aprile 1999,  n.  112  e,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fatti  salvi  i  casi  di  dolo,  non  si  procede  a   giudizio   di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responsabilita'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amministrativo e contabile.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530. All'articolo 3, comma 12, del decreto-legge 30 settembre 2005,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n. 203, convertito, con modificazioni, dalla legge 2  dicembre  2005,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n. 248, le parole: «31 dicembre 2010» sono sostituite dalle seguenti: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«31 dicembre 2011» e le parole: «31 dicembre  2013»  sono  sostituite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dalle  seguenti:  «31  dicembre   2014».   All'articolo   36,   commi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4-quinquies e 4-sexies, del decreto-legge 31 dicembre 2007,  n.  248,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convertito, con modificazioni, dalla legge 28 febbraio 2008,  n.  31,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le parole: «31 dicembre 2013»,  ovunque  ricorrano,  sono  sostituite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dalle seguenti: «31 dicembre 2014», le  parole:  «31  dicembre  2010»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sono sostituite dalle seguenti: «31 dicembre 2011» e le parole: «  1°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gennaio 2014», sono sostituite dalle seguenti: «1° gennaio 2015».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531.  Con  decreto  di  natura  non  regolamentare   del   Ministro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dell'Economia e delle finanze da emanarsi entro il 30 giugno 2013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e'</w:t>
      </w:r>
      <w:proofErr w:type="spellEnd"/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istituito, senza maggiori oneri per la finanza pubblica, il  Comitato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di indirizzo e verifica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dell'attivita'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di riscossione mediante  ruolo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effettuata ai sensi dell'articolo 3 del  decreto-legge  30  settembre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2005, n. 203, convertito, con modificazioni, dalla legge  2  dicembre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2005, n. 248. Il Comitato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composto da un  magistrato  della  Corte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dei Conti, anche in pensione, con funzione di  Presidente,  e  da  un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massimo di ulteriori sei componenti, appartenenti  due  al  Ministero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lastRenderedPageBreak/>
        <w:t>dell'Economia e delle finanze, uno  all'Agenzia  delle  entrate,  uno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all'Istituto Nazionale della Previdenza  Sociale  ed  i  restanti,  a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rotazione, espressione degli altri enti creditori  che  si  avvalgono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delle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societa'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del Gruppo Equitalia.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532. Con il decreto di cui al comma 531 sono stabilite le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modalita'</w:t>
      </w:r>
      <w:proofErr w:type="spellEnd"/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di funzionamento del Comitato e di nomina dei relativi componenti,  i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requisiti che gli stessi devono possedere  e  il  termine  di  durata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delle rispettive cariche.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533. Il Comitato elabora annualmente criteri: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a) di individuazione  delle  categorie  dei  crediti  oggetto  di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recupero  coattivo  e  linee  guida  a  carattere  generale  per   lo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svolgimento mirato e selettivo dell'azione di riscossione  che  tenga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conto della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capacita'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operativa  degli  agenti  della  riscossione  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dell'economicita'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della stessa azione;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b)  di  controllo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dell'attivita'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  svolta   sulla   base   delle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indicazioni impartite.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534.  I  criteri  sono   approvati   con   decreto   del   Ministro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dell'economia e  delle  finanze,  previo  parere  obbligatorio  delle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Commissioni parlamentari competenti ed operano per l'anno  successivo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a quello in cui sono stati approvati. 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535. Le disposizioni di cui ai commi da 531 a 534 si applicano alle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quote affidate agli agenti  della  riscossione  a  decorrere  dal  1°</w:t>
      </w:r>
    </w:p>
    <w:p w:rsidR="000520AC" w:rsidRPr="00015849" w:rsidRDefault="000520AC" w:rsidP="0005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gennaio 2013. </w:t>
      </w:r>
    </w:p>
    <w:p w:rsidR="00D47CC4" w:rsidRDefault="00D47CC4"/>
    <w:p w:rsidR="009D43A5" w:rsidRPr="009D43A5" w:rsidRDefault="009D43A5" w:rsidP="009D43A5">
      <w:pPr>
        <w:jc w:val="center"/>
        <w:rPr>
          <w:i/>
        </w:rPr>
      </w:pPr>
      <w:r w:rsidRPr="009D43A5">
        <w:rPr>
          <w:i/>
        </w:rPr>
        <w:t>OMISSIS</w:t>
      </w:r>
    </w:p>
    <w:p w:rsidR="009D43A5" w:rsidRDefault="009D43A5"/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537. A decorrere dalla data di entrata  in  vigore  della  presente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legge, gli enti e le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societa'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 incaricate  per  la  riscossione  dei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tributi, di seguito denominati «concessionari  per  la  riscossione»,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sono tenuti a sospendere  immediatamente  ogni  ulteriore  iniziativa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finalizzata alla riscossione delle somme iscritte a ruolo o affidate,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su  presentazione  di  una  dichiarazione  da  parte  del   debitore,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limitatamente alle partite relative agli atti espressamente  indicati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dal debitore, effettuata ai sensi del comma 538.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538. Ai fini di quanto stabilito al comma 537, entro novanta giorni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dalla notifica, da parte del concessionario per la  riscossione,  del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primo atto  di  riscossione  utile  o  di  un  atto  della  procedura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cautelare o esecutiva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eventualmente  intrapresa  dal   concessionario   il   contribuente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presenta al concessionario per la riscossione una dichiarazione anche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con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modalita'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telematiche, con la quale  venga  documentato  che  gli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atti emessi dall'ente creditore prima  della  formazione  del  ruolo,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ovvero la successiva cartella di pagamento o l'avviso per i quali  si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procede, sono stati interessati: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a) da prescrizione o decadenza del diritto  di  credito  sotteso,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intervenuta in data antecedente a quella in  cui  il  ruolo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 reso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esecutivo;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b) da un provvedimento di sgravio emesso dall'ente creditore;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c) da una  sospensione  amministrativa  comunque  concessa  dall'ente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creditore;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d) da una sospensione giudiziale, oppure da una  sentenza  che  abbia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annullato in tutto o in  parte  la  pretesa  dell'ente  creditore,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emesse  in  un  giudizio  al  quale  il  concessionario   per   la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riscossione non ha preso parte;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e) da un pagamento effettuato, riconducibile al ruolo in oggetto,  in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data antecedente alla  formazione  del  ruolo  stesso,  in  favore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dell'ente creditore;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  f) da qualsiasi altra  causa  di  non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esigibilita'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 del  credito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sotteso.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539. Entro il termine di  dieci  giorni  successivi  alla  data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presentazione  della  dichiarazione  di  cui   al   comma   538,   il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concessionario per la riscossione  trasmette  all'ente  creditore  la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lastRenderedPageBreak/>
        <w:t>dichiarazione presentata dal debitore e la documentazione allegata al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fine di avere conferma dell'esistenza delle ragioni del  debitore  ed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ottenere,  in  caso  affermativo,  la  sollecita  trasmissione  della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sospensione  o  dello  sgravio  direttamente   sui   propri   sistemi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informativi. Decorso il termine di ulteriori sessanta  giorni  l'ente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creditore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tenuto, con propria comunicazione inviata al debitore  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mezzo  raccomandata  con  ricevuta  di  ritorno  o  a   mezzo   posta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elettronica certificata  ai  debitori  obbligati  all'attivazione,  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confermare allo stesso la correttezza della documentazione  prodotta,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provvedendo, in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paritempo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>,  a  trasmettere  in  via  telematica,  al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concessionario della  riscossione  il  conseguente  provvedimento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sospensione   o   sgravio,   ovvero   ad   avvertire   il    debitore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dell'inidoneita'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 di  tale  documentazione  a  mantenere  sospesa  la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riscossione, dandone, anche in  questo  caso,  immediata  notizia  al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concessionario della riscossione per  la  ripresa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dell'attivita'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recupero del credito iscritto a ruolo.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540. In caso di mancato invio, da parte dell'ente creditore,  della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comunicazione prevista dal comma 539 e di  mancata  trasmissione  dei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conseguenti flussi informativi al concessionario  della  riscossione,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trascorso inutilmente il termine di duecentoventi giorni  dalla  data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di  presentazione  della  dichiarazione  del  debitore  allo   stesso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concessionario della riscossione, le partite di cui al comma 537 sono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annullate di diritto e quest'ultimo 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 considerato  automaticamente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discaricato dei relativi ruoli. Contestualmente sono eliminati  dalle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scritture patrimoniali dell'ente creditore i corrispondenti importi.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541. Ferma restando la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responsabilita'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penale, nel caso in  cui  il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contribuente, ai sensi del comma 538, produca  documentazione  falsa,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si applica la sanzione  amministrativa  dal  100  al  200  per  cento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dell'ammontare delle somme dovute, con un importo minimo di 258 euro.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542. I concessionari per la riscossione sono tenuti a fornire  agli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enti creditori il massimo supporto per l'automazione  delle  fasi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trasmissione di  provvedimenti  di  annullamento  o  sospensione  dei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carichi iscritti a ruolo.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543. Le disposizioni di cui ai commi da  537  a  542  si  applicano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anche  alle  dichiarazioni   presentate   al   concessionario   della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riscossione prima della data di  entrata  in  vigore  della  presente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legge. L'ente  creditore  invia  la  comunicazione  e  provvede  agli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adempimenti di cui al comma  539,  entro  90  giorni  dalla  data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pubblicazione  della   presente   legge;   in   mancanza,   trascorso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inutilmente il termine di 220 giorni dalla stessa data, le partite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cui al comma 537 sono annullate di diritto ed il concessionario della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riscossione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considerato automaticamente discaricato  dei  relativi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ruoli. Contestualmente sono eliminati  dalle  scritture  patrimoniali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dell'ente creditore i corrispondenti importi.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544. In tutti i casi di riscossione coattiva di debiti fino a mille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euro  ai  sensi  del  decreto  del  Presidente  della  Repubblica  29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settembre 1973, n.  602,  intrapresa  successivamente  alla  data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entrata in vigore della presente disposizione, salvo il caso  in  cui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l'ente creditore abbia notificato al  debitore  la  comunicazione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inidoneita'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della documentazione ai  sensi  del  comma  539,  non  si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procede alle azioni cautelari  ed  esecutive  prima  del  decorso  di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centoventi  giorni  dall'invio,  mediante  posta  ordinaria,  di  una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comunicazione contenente il dettaglio delle iscrizioni a ruolo. 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  545. La lettera gg-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quinquies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>)  del  comma  2  dell'articolo  7  del</w:t>
      </w:r>
    </w:p>
    <w:p w:rsidR="009D43A5" w:rsidRPr="00015849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>decreto-legge 13 maggio 2011, n. 70, convertito,  con  modificazioni,</w:t>
      </w:r>
    </w:p>
    <w:p w:rsidR="009D43A5" w:rsidRDefault="009D43A5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  <w:r w:rsidRPr="00015849">
        <w:rPr>
          <w:rFonts w:ascii="Courier New" w:hAnsi="Courier New" w:cs="Courier New"/>
          <w:bCs w:val="0"/>
          <w:sz w:val="20"/>
          <w:szCs w:val="20"/>
        </w:rPr>
        <w:t xml:space="preserve">dalla legge 12 luglio 2011, n. 106, </w:t>
      </w:r>
      <w:proofErr w:type="spellStart"/>
      <w:r w:rsidRPr="00015849">
        <w:rPr>
          <w:rFonts w:ascii="Courier New" w:hAnsi="Courier New" w:cs="Courier New"/>
          <w:bCs w:val="0"/>
          <w:sz w:val="20"/>
          <w:szCs w:val="20"/>
        </w:rPr>
        <w:t>e'</w:t>
      </w:r>
      <w:proofErr w:type="spellEnd"/>
      <w:r w:rsidRPr="00015849">
        <w:rPr>
          <w:rFonts w:ascii="Courier New" w:hAnsi="Courier New" w:cs="Courier New"/>
          <w:bCs w:val="0"/>
          <w:sz w:val="20"/>
          <w:szCs w:val="20"/>
        </w:rPr>
        <w:t xml:space="preserve"> abrogata. </w:t>
      </w:r>
    </w:p>
    <w:p w:rsidR="00F7296B" w:rsidRDefault="00F7296B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</w:p>
    <w:p w:rsidR="00F7296B" w:rsidRDefault="00F7296B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</w:p>
    <w:p w:rsidR="00F7296B" w:rsidRPr="00015849" w:rsidRDefault="00F7296B" w:rsidP="009D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Cs w:val="0"/>
          <w:sz w:val="20"/>
          <w:szCs w:val="20"/>
        </w:rPr>
      </w:pPr>
    </w:p>
    <w:p w:rsidR="00F7296B" w:rsidRPr="009D43A5" w:rsidRDefault="00F7296B" w:rsidP="00F7296B">
      <w:pPr>
        <w:jc w:val="center"/>
        <w:rPr>
          <w:i/>
        </w:rPr>
      </w:pPr>
      <w:r w:rsidRPr="009D43A5">
        <w:rPr>
          <w:i/>
        </w:rPr>
        <w:t>OMISSIS</w:t>
      </w:r>
    </w:p>
    <w:p w:rsidR="009D43A5" w:rsidRDefault="009D43A5"/>
    <w:sectPr w:rsidR="009D4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32"/>
    <w:rsid w:val="000520AC"/>
    <w:rsid w:val="002B3A32"/>
    <w:rsid w:val="00900763"/>
    <w:rsid w:val="009D43A5"/>
    <w:rsid w:val="00BB26CD"/>
    <w:rsid w:val="00D47CC4"/>
    <w:rsid w:val="00F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9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9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Equitalia Gerit SpA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M38240</dc:creator>
  <cp:keywords/>
  <dc:description/>
  <cp:lastModifiedBy>M38240</cp:lastModifiedBy>
  <cp:revision>2</cp:revision>
  <dcterms:created xsi:type="dcterms:W3CDTF">2013-01-11T14:13:00Z</dcterms:created>
  <dcterms:modified xsi:type="dcterms:W3CDTF">2013-01-11T14:13:00Z</dcterms:modified>
</cp:coreProperties>
</file>